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FF" w:rsidRDefault="00FA1CFF" w:rsidP="00FA1CFF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o-RO"/>
        </w:rPr>
        <w:t>ROMÂNIA</w:t>
      </w:r>
    </w:p>
    <w:p w:rsidR="00FA1CFF" w:rsidRDefault="00FA1CFF" w:rsidP="00FA1CFF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o-RO"/>
        </w:rPr>
        <w:t>JUDEŢUL NEAMT</w:t>
      </w:r>
    </w:p>
    <w:p w:rsidR="00FA1CFF" w:rsidRDefault="00FA1CFF" w:rsidP="00FA1CFF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o-RO"/>
        </w:rPr>
        <w:t>COMUNA DRAGANESTI</w:t>
      </w:r>
    </w:p>
    <w:p w:rsidR="00FA1CFF" w:rsidRDefault="00FA1CFF" w:rsidP="00FA1CFF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Cod de înregistrare fiscală:16366149</w:t>
      </w:r>
    </w:p>
    <w:p w:rsidR="00FA1CFF" w:rsidRDefault="00FA1CFF" w:rsidP="00FA1CFF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o-RO"/>
        </w:rPr>
      </w:pPr>
    </w:p>
    <w:p w:rsidR="00FA1CFF" w:rsidRDefault="00FA1CFF" w:rsidP="00FA1CFF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o-RO"/>
        </w:rPr>
        <w:t>H</w:t>
      </w:r>
      <w:r>
        <w:rPr>
          <w:rFonts w:ascii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o-RO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o-RO"/>
        </w:rPr>
        <w:t>T</w:t>
      </w:r>
      <w:r>
        <w:rPr>
          <w:rFonts w:ascii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o-RO"/>
        </w:rPr>
        <w:t>Ă</w:t>
      </w:r>
      <w:r>
        <w:rPr>
          <w:rFonts w:ascii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o-RO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o-RO"/>
        </w:rPr>
        <w:t>Â</w:t>
      </w:r>
      <w:r>
        <w:rPr>
          <w:rFonts w:ascii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o-RO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o-RO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  <w:lang w:eastAsia="ro-RO"/>
        </w:rPr>
        <w:t xml:space="preserve"> A</w:t>
      </w:r>
      <w:bookmarkStart w:id="0" w:name="_GoBack"/>
      <w:bookmarkEnd w:id="0"/>
    </w:p>
    <w:p w:rsidR="00FA1CFF" w:rsidRDefault="00FA1CFF" w:rsidP="00FA1CFF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o-RO"/>
        </w:rPr>
        <w:t>Nr. 17 din 09.06.2022</w:t>
      </w:r>
    </w:p>
    <w:p w:rsidR="00FA1CFF" w:rsidRDefault="00FA1CFF" w:rsidP="00FA1CFF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o-RO"/>
        </w:rPr>
        <w:t>privind alocarea unei sume pentru oferirea de cadouri cu prilejul sfarsitul anului scolar 2021-2022 copiilor din comuna Draganesti</w:t>
      </w:r>
    </w:p>
    <w:p w:rsidR="00FA1CFF" w:rsidRDefault="00FA1CFF" w:rsidP="00FA1C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</w:p>
    <w:p w:rsidR="00FA1CFF" w:rsidRDefault="00FA1CFF" w:rsidP="00FA1CF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</w:rPr>
        <w:t>CONSILIUL LOCAL DRAGANESTI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o-RO"/>
        </w:rPr>
        <w:t>judetul Neamt;</w:t>
      </w:r>
    </w:p>
    <w:p w:rsidR="00FA1CFF" w:rsidRDefault="00FA1CFF" w:rsidP="00FA1CF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Avand in vedere dispozitiile legale  si normative ale:</w:t>
      </w:r>
    </w:p>
    <w:p w:rsidR="00FA1CFF" w:rsidRPr="007B0963" w:rsidRDefault="00FA1CFF" w:rsidP="00FA1CFF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art. 105, alin. (2) . lit . h) , art.107 si art. 111 , alin.(4) din Legea nr. 1/2011 a educatiei;</w:t>
      </w:r>
    </w:p>
    <w:p w:rsidR="00FA1CFF" w:rsidRDefault="00FA1CFF" w:rsidP="00FA1CFF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Hotararea nr. 9/09.03.2022 a consiliului local, privind aprobarea bugetului local al UAT pentru anul 2022;</w:t>
      </w:r>
    </w:p>
    <w:p w:rsidR="00FA1CFF" w:rsidRDefault="00FA1CFF" w:rsidP="00FA1CFF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Legii nr. 273/2006 privind finantele publice locale, in forma actualizata a acesteia;</w:t>
      </w:r>
    </w:p>
    <w:p w:rsidR="00FA1CFF" w:rsidRPr="00B81103" w:rsidRDefault="00FA1CFF" w:rsidP="00FA1CFF">
      <w:pPr>
        <w:pStyle w:val="ListParagraph"/>
        <w:tabs>
          <w:tab w:val="left" w:pos="1134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 xml:space="preserve">Vazand Referatul de aprobare nr.1548/06.05.2022 </w:t>
      </w:r>
      <w:r w:rsidRPr="00B81103">
        <w:rPr>
          <w:rFonts w:ascii="Times New Roman" w:hAnsi="Times New Roman" w:cs="Times New Roman"/>
          <w:sz w:val="28"/>
          <w:szCs w:val="28"/>
          <w:lang w:eastAsia="ro-RO"/>
        </w:rPr>
        <w:t>a primarului UAT ;</w:t>
      </w:r>
    </w:p>
    <w:p w:rsidR="00FA1CFF" w:rsidRDefault="00FA1CFF" w:rsidP="00FA1CFF">
      <w:pPr>
        <w:pStyle w:val="ListParagraph"/>
        <w:tabs>
          <w:tab w:val="left" w:pos="1134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 xml:space="preserve">In temeiul art.196 alin.(1) din OUG nr. 57/2019 privind Codul administrativ, cu </w:t>
      </w:r>
    </w:p>
    <w:p w:rsidR="00FA1CFF" w:rsidRDefault="00FA1CFF" w:rsidP="00FA1C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modificarile ulterioare:</w:t>
      </w:r>
    </w:p>
    <w:p w:rsidR="00FA1CFF" w:rsidRDefault="00FA1CFF" w:rsidP="00FA1CFF">
      <w:pPr>
        <w:pStyle w:val="ListParagraph"/>
        <w:tabs>
          <w:tab w:val="left" w:pos="1134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</w:p>
    <w:p w:rsidR="00FA1CFF" w:rsidRDefault="00FA1CFF" w:rsidP="00FA1CFF">
      <w:pPr>
        <w:pStyle w:val="ListParagraph"/>
        <w:tabs>
          <w:tab w:val="left" w:pos="1134"/>
        </w:tabs>
        <w:spacing w:after="0" w:line="240" w:lineRule="auto"/>
        <w:ind w:left="1211"/>
        <w:jc w:val="center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H O T A R A S T E</w:t>
      </w:r>
      <w:r>
        <w:rPr>
          <w:rFonts w:ascii="Times New Roman" w:hAnsi="Times New Roman" w:cs="Times New Roman"/>
          <w:sz w:val="28"/>
          <w:szCs w:val="28"/>
          <w:lang w:eastAsia="ro-RO"/>
        </w:rPr>
        <w:t>:</w:t>
      </w:r>
    </w:p>
    <w:p w:rsidR="00FA1CFF" w:rsidRDefault="00FA1CFF" w:rsidP="00FA1CFF">
      <w:pPr>
        <w:pStyle w:val="ListParagraph"/>
        <w:tabs>
          <w:tab w:val="left" w:pos="1134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</w:p>
    <w:p w:rsidR="00FA1CFF" w:rsidRDefault="00FA1CFF" w:rsidP="00FA1CFF">
      <w:pPr>
        <w:pStyle w:val="ListParagraph"/>
        <w:tabs>
          <w:tab w:val="left" w:pos="1134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Art.1.- Se aloca suma de 7.000 lei pentru oferirea de cadouri cu prilejul sfarsitului</w:t>
      </w:r>
    </w:p>
    <w:p w:rsidR="00FA1CFF" w:rsidRDefault="00FA1CFF" w:rsidP="00FA1C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de an scolar 2021-2022, in limita cuantumului de 55 lei/ copil, finantarea asigurandu-se din bugetul local al UAT Draganesti.</w:t>
      </w:r>
    </w:p>
    <w:p w:rsidR="00FA1CFF" w:rsidRDefault="00FA1CFF" w:rsidP="00FA1CFF">
      <w:pPr>
        <w:pStyle w:val="ListParagraph"/>
        <w:tabs>
          <w:tab w:val="left" w:pos="1134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 xml:space="preserve">Art.2.- Primarul UAT prin intermediul personalului din structura compartimentelor </w:t>
      </w:r>
    </w:p>
    <w:p w:rsidR="00FA1CFF" w:rsidRDefault="00FA1CFF" w:rsidP="00FA1C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de resort ale aparatului de specialitate, va asigura aducerea la indeplinire a dispozitiilor prezentului act administrativ.</w:t>
      </w:r>
    </w:p>
    <w:p w:rsidR="00FA1CFF" w:rsidRDefault="00FA1CFF" w:rsidP="00FA1CFF">
      <w:pPr>
        <w:pStyle w:val="ListParagraph"/>
        <w:tabs>
          <w:tab w:val="left" w:pos="1134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 xml:space="preserve">Art.3.- Secretarul general al comunei va asigura comunicarea prezentului act </w:t>
      </w:r>
    </w:p>
    <w:p w:rsidR="007551D1" w:rsidRDefault="00FA1CFF" w:rsidP="00FA1CFF">
      <w:pPr>
        <w:rPr>
          <w:rStyle w:val="Hyperlink"/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 xml:space="preserve">administrativ la nivelul autoritatilor si institutiilor publice interesate, precum si aducerea sa la cunostinta publica, prin intermediul site-ului </w:t>
      </w:r>
      <w:hyperlink r:id="rId6" w:history="1">
        <w:r>
          <w:rPr>
            <w:rStyle w:val="Hyperlink"/>
            <w:rFonts w:ascii="Times New Roman" w:hAnsi="Times New Roman" w:cs="Times New Roman"/>
            <w:sz w:val="28"/>
            <w:szCs w:val="28"/>
            <w:lang w:eastAsia="ro-RO"/>
          </w:rPr>
          <w:t>www.comunadraganestineamt.ro</w:t>
        </w:r>
      </w:hyperlink>
      <w:r>
        <w:rPr>
          <w:rStyle w:val="Hyperlink"/>
          <w:rFonts w:ascii="Times New Roman" w:hAnsi="Times New Roman" w:cs="Times New Roman"/>
          <w:sz w:val="28"/>
          <w:szCs w:val="28"/>
          <w:lang w:eastAsia="ro-RO"/>
        </w:rPr>
        <w:t>.</w:t>
      </w:r>
    </w:p>
    <w:p w:rsidR="00FA1CFF" w:rsidRPr="00FA1CFF" w:rsidRDefault="00FA1CFF" w:rsidP="00FA1CFF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val="en-US" w:eastAsia="en-US"/>
        </w:rPr>
      </w:pPr>
      <w:r w:rsidRPr="00FA1CFF">
        <w:rPr>
          <w:rFonts w:ascii="Times New Roman" w:eastAsiaTheme="minorHAnsi" w:hAnsi="Times New Roman" w:cs="Times New Roman"/>
          <w:sz w:val="27"/>
          <w:szCs w:val="27"/>
          <w:lang w:val="en-US" w:eastAsia="en-US"/>
        </w:rPr>
        <w:t xml:space="preserve">        PRESEDINTE DE SEDINTA,                        </w:t>
      </w:r>
      <w:proofErr w:type="spellStart"/>
      <w:r w:rsidRPr="00FA1CFF">
        <w:rPr>
          <w:rFonts w:ascii="Times New Roman" w:eastAsiaTheme="minorHAnsi" w:hAnsi="Times New Roman" w:cs="Times New Roman"/>
          <w:sz w:val="27"/>
          <w:szCs w:val="27"/>
          <w:lang w:val="en-US" w:eastAsia="en-US"/>
        </w:rPr>
        <w:t>Contrasemneaza</w:t>
      </w:r>
      <w:proofErr w:type="spellEnd"/>
      <w:r w:rsidRPr="00FA1CFF">
        <w:rPr>
          <w:rFonts w:ascii="Times New Roman" w:eastAsiaTheme="minorHAnsi" w:hAnsi="Times New Roman" w:cs="Times New Roman"/>
          <w:sz w:val="27"/>
          <w:szCs w:val="27"/>
          <w:lang w:val="en-US" w:eastAsia="en-US"/>
        </w:rPr>
        <w:t xml:space="preserve"> </w:t>
      </w:r>
      <w:proofErr w:type="spellStart"/>
      <w:r w:rsidRPr="00FA1CFF">
        <w:rPr>
          <w:rFonts w:ascii="Times New Roman" w:eastAsiaTheme="minorHAnsi" w:hAnsi="Times New Roman" w:cs="Times New Roman"/>
          <w:sz w:val="27"/>
          <w:szCs w:val="27"/>
          <w:lang w:val="en-US" w:eastAsia="en-US"/>
        </w:rPr>
        <w:t>pentru</w:t>
      </w:r>
      <w:proofErr w:type="spellEnd"/>
      <w:r w:rsidRPr="00FA1CFF">
        <w:rPr>
          <w:rFonts w:ascii="Times New Roman" w:eastAsiaTheme="minorHAnsi" w:hAnsi="Times New Roman" w:cs="Times New Roman"/>
          <w:sz w:val="27"/>
          <w:szCs w:val="27"/>
          <w:lang w:val="en-US" w:eastAsia="en-US"/>
        </w:rPr>
        <w:t xml:space="preserve"> </w:t>
      </w:r>
      <w:proofErr w:type="spellStart"/>
      <w:r w:rsidRPr="00FA1CFF">
        <w:rPr>
          <w:rFonts w:ascii="Times New Roman" w:eastAsiaTheme="minorHAnsi" w:hAnsi="Times New Roman" w:cs="Times New Roman"/>
          <w:sz w:val="27"/>
          <w:szCs w:val="27"/>
          <w:lang w:val="en-US" w:eastAsia="en-US"/>
        </w:rPr>
        <w:t>legalitate</w:t>
      </w:r>
      <w:proofErr w:type="spellEnd"/>
      <w:r w:rsidRPr="00FA1CFF">
        <w:rPr>
          <w:rFonts w:ascii="Times New Roman" w:eastAsiaTheme="minorHAnsi" w:hAnsi="Times New Roman" w:cs="Times New Roman"/>
          <w:sz w:val="27"/>
          <w:szCs w:val="27"/>
          <w:lang w:val="en-US" w:eastAsia="en-US"/>
        </w:rPr>
        <w:t>,</w:t>
      </w:r>
    </w:p>
    <w:p w:rsidR="00FA1CFF" w:rsidRPr="00FA1CFF" w:rsidRDefault="00FA1CFF" w:rsidP="00FA1CFF">
      <w:pPr>
        <w:suppressAutoHyphens w:val="0"/>
        <w:spacing w:after="0"/>
        <w:rPr>
          <w:rFonts w:ascii="Times New Roman" w:eastAsiaTheme="minorHAnsi" w:hAnsi="Times New Roman" w:cs="Times New Roman"/>
          <w:sz w:val="27"/>
          <w:szCs w:val="27"/>
          <w:lang w:val="en-US" w:eastAsia="en-US"/>
        </w:rPr>
      </w:pPr>
      <w:r w:rsidRPr="00FA1CFF">
        <w:rPr>
          <w:rFonts w:ascii="Times New Roman" w:eastAsiaTheme="minorHAnsi" w:hAnsi="Times New Roman" w:cs="Times New Roman"/>
          <w:sz w:val="27"/>
          <w:szCs w:val="27"/>
          <w:lang w:val="en-US" w:eastAsia="en-US"/>
        </w:rPr>
        <w:t xml:space="preserve">                 C O N S I L I E R,                                                   SECRETAR GENERAL,</w:t>
      </w:r>
    </w:p>
    <w:p w:rsidR="00FA1CFF" w:rsidRPr="00FA1CFF" w:rsidRDefault="00FA1CFF" w:rsidP="00FA1CFF">
      <w:pPr>
        <w:suppressAutoHyphens w:val="0"/>
        <w:spacing w:after="0"/>
        <w:rPr>
          <w:rFonts w:ascii="Times New Roman" w:eastAsiaTheme="minorHAnsi" w:hAnsi="Times New Roman" w:cs="Times New Roman"/>
          <w:sz w:val="27"/>
          <w:szCs w:val="27"/>
          <w:lang w:val="en-US" w:eastAsia="en-US"/>
        </w:rPr>
      </w:pPr>
      <w:r w:rsidRPr="00FA1CFF">
        <w:rPr>
          <w:rFonts w:ascii="Times New Roman" w:eastAsiaTheme="minorHAnsi" w:hAnsi="Times New Roman" w:cs="Times New Roman"/>
          <w:sz w:val="27"/>
          <w:szCs w:val="27"/>
          <w:lang w:val="en-US" w:eastAsia="en-US"/>
        </w:rPr>
        <w:t xml:space="preserve">                  VASILE GAINA                                                        CRISTINA GAINA </w:t>
      </w:r>
    </w:p>
    <w:p w:rsidR="00FA1CFF" w:rsidRPr="00FA1CFF" w:rsidRDefault="00FA1CFF" w:rsidP="00FA1CFF">
      <w:pPr>
        <w:suppressAutoHyphens w:val="0"/>
        <w:spacing w:after="0"/>
        <w:rPr>
          <w:rFonts w:ascii="Times New Roman" w:eastAsiaTheme="minorHAnsi" w:hAnsi="Times New Roman" w:cs="Times New Roman"/>
          <w:sz w:val="27"/>
          <w:szCs w:val="27"/>
          <w:lang w:val="en-US" w:eastAsia="en-US"/>
        </w:rPr>
      </w:pPr>
    </w:p>
    <w:p w:rsidR="00FA1CFF" w:rsidRPr="00FA1CFF" w:rsidRDefault="00FA1CFF" w:rsidP="00FA1CFF">
      <w:pPr>
        <w:suppressAutoHyphens w:val="0"/>
        <w:spacing w:after="0"/>
        <w:rPr>
          <w:rFonts w:ascii="Times New Roman" w:eastAsiaTheme="minorHAnsi" w:hAnsi="Times New Roman" w:cs="Times New Roman"/>
          <w:sz w:val="27"/>
          <w:szCs w:val="27"/>
          <w:lang w:val="en-US" w:eastAsia="en-US"/>
        </w:rPr>
      </w:pPr>
      <w:proofErr w:type="spellStart"/>
      <w:r w:rsidRPr="00FA1CFF">
        <w:rPr>
          <w:rFonts w:ascii="Times New Roman" w:eastAsiaTheme="minorHAnsi" w:hAnsi="Times New Roman" w:cs="Times New Roman"/>
          <w:sz w:val="27"/>
          <w:szCs w:val="27"/>
          <w:lang w:val="en-US" w:eastAsia="en-US"/>
        </w:rPr>
        <w:t>Prezenta</w:t>
      </w:r>
      <w:proofErr w:type="spellEnd"/>
      <w:r w:rsidRPr="00FA1CFF">
        <w:rPr>
          <w:rFonts w:ascii="Times New Roman" w:eastAsiaTheme="minorHAnsi" w:hAnsi="Times New Roman" w:cs="Times New Roman"/>
          <w:sz w:val="27"/>
          <w:szCs w:val="27"/>
          <w:lang w:val="en-US" w:eastAsia="en-US"/>
        </w:rPr>
        <w:t xml:space="preserve"> </w:t>
      </w:r>
      <w:proofErr w:type="spellStart"/>
      <w:r w:rsidRPr="00FA1CFF">
        <w:rPr>
          <w:rFonts w:ascii="Times New Roman" w:eastAsiaTheme="minorHAnsi" w:hAnsi="Times New Roman" w:cs="Times New Roman"/>
          <w:sz w:val="27"/>
          <w:szCs w:val="27"/>
          <w:lang w:val="en-US" w:eastAsia="en-US"/>
        </w:rPr>
        <w:t>hotarare</w:t>
      </w:r>
      <w:proofErr w:type="spellEnd"/>
      <w:r w:rsidRPr="00FA1CFF">
        <w:rPr>
          <w:rFonts w:ascii="Times New Roman" w:eastAsiaTheme="minorHAnsi" w:hAnsi="Times New Roman" w:cs="Times New Roman"/>
          <w:sz w:val="27"/>
          <w:szCs w:val="27"/>
          <w:lang w:val="en-US" w:eastAsia="en-US"/>
        </w:rPr>
        <w:t xml:space="preserve"> a </w:t>
      </w:r>
      <w:proofErr w:type="spellStart"/>
      <w:r w:rsidRPr="00FA1CFF">
        <w:rPr>
          <w:rFonts w:ascii="Times New Roman" w:eastAsiaTheme="minorHAnsi" w:hAnsi="Times New Roman" w:cs="Times New Roman"/>
          <w:sz w:val="27"/>
          <w:szCs w:val="27"/>
          <w:lang w:val="en-US" w:eastAsia="en-US"/>
        </w:rPr>
        <w:t>fost</w:t>
      </w:r>
      <w:proofErr w:type="spellEnd"/>
      <w:r w:rsidRPr="00FA1CFF">
        <w:rPr>
          <w:rFonts w:ascii="Times New Roman" w:eastAsiaTheme="minorHAnsi" w:hAnsi="Times New Roman" w:cs="Times New Roman"/>
          <w:sz w:val="27"/>
          <w:szCs w:val="27"/>
          <w:lang w:val="en-US" w:eastAsia="en-US"/>
        </w:rPr>
        <w:t xml:space="preserve"> </w:t>
      </w:r>
      <w:proofErr w:type="spellStart"/>
      <w:r w:rsidRPr="00FA1CFF">
        <w:rPr>
          <w:rFonts w:ascii="Times New Roman" w:eastAsiaTheme="minorHAnsi" w:hAnsi="Times New Roman" w:cs="Times New Roman"/>
          <w:sz w:val="27"/>
          <w:szCs w:val="27"/>
          <w:lang w:val="en-US" w:eastAsia="en-US"/>
        </w:rPr>
        <w:t>votata</w:t>
      </w:r>
      <w:proofErr w:type="spellEnd"/>
      <w:r w:rsidRPr="00FA1CFF">
        <w:rPr>
          <w:rFonts w:ascii="Times New Roman" w:eastAsiaTheme="minorHAnsi" w:hAnsi="Times New Roman" w:cs="Times New Roman"/>
          <w:sz w:val="27"/>
          <w:szCs w:val="27"/>
          <w:lang w:val="en-US" w:eastAsia="en-US"/>
        </w:rPr>
        <w:t xml:space="preserve"> de </w:t>
      </w:r>
      <w:proofErr w:type="spellStart"/>
      <w:r w:rsidRPr="00FA1CFF">
        <w:rPr>
          <w:rFonts w:ascii="Times New Roman" w:eastAsiaTheme="minorHAnsi" w:hAnsi="Times New Roman" w:cs="Times New Roman"/>
          <w:sz w:val="27"/>
          <w:szCs w:val="27"/>
          <w:lang w:val="en-US" w:eastAsia="en-US"/>
        </w:rPr>
        <w:t>consilierii</w:t>
      </w:r>
      <w:proofErr w:type="spellEnd"/>
      <w:r w:rsidRPr="00FA1CFF">
        <w:rPr>
          <w:rFonts w:ascii="Times New Roman" w:eastAsiaTheme="minorHAnsi" w:hAnsi="Times New Roman" w:cs="Times New Roman"/>
          <w:sz w:val="27"/>
          <w:szCs w:val="27"/>
          <w:lang w:val="en-US" w:eastAsia="en-US"/>
        </w:rPr>
        <w:t xml:space="preserve"> </w:t>
      </w:r>
      <w:proofErr w:type="spellStart"/>
      <w:r w:rsidRPr="00FA1CFF">
        <w:rPr>
          <w:rFonts w:ascii="Times New Roman" w:eastAsiaTheme="minorHAnsi" w:hAnsi="Times New Roman" w:cs="Times New Roman"/>
          <w:sz w:val="27"/>
          <w:szCs w:val="27"/>
          <w:lang w:val="en-US" w:eastAsia="en-US"/>
        </w:rPr>
        <w:t>locali</w:t>
      </w:r>
      <w:proofErr w:type="spellEnd"/>
      <w:r w:rsidRPr="00FA1CFF">
        <w:rPr>
          <w:rFonts w:ascii="Times New Roman" w:eastAsiaTheme="minorHAnsi" w:hAnsi="Times New Roman" w:cs="Times New Roman"/>
          <w:sz w:val="27"/>
          <w:szCs w:val="27"/>
          <w:lang w:val="en-US" w:eastAsia="en-US"/>
        </w:rPr>
        <w:t xml:space="preserve"> </w:t>
      </w:r>
      <w:proofErr w:type="spellStart"/>
      <w:r w:rsidRPr="00FA1CFF">
        <w:rPr>
          <w:rFonts w:ascii="Times New Roman" w:eastAsiaTheme="minorHAnsi" w:hAnsi="Times New Roman" w:cs="Times New Roman"/>
          <w:sz w:val="27"/>
          <w:szCs w:val="27"/>
          <w:lang w:val="en-US" w:eastAsia="en-US"/>
        </w:rPr>
        <w:t>astfel</w:t>
      </w:r>
      <w:proofErr w:type="spellEnd"/>
      <w:r w:rsidRPr="00FA1CFF">
        <w:rPr>
          <w:rFonts w:ascii="Times New Roman" w:eastAsiaTheme="minorHAnsi" w:hAnsi="Times New Roman" w:cs="Times New Roman"/>
          <w:sz w:val="27"/>
          <w:szCs w:val="27"/>
          <w:lang w:val="en-US" w:eastAsia="en-US"/>
        </w:rPr>
        <w:t>:</w:t>
      </w:r>
    </w:p>
    <w:p w:rsidR="00FA1CFF" w:rsidRPr="00FA1CFF" w:rsidRDefault="00FA1CFF" w:rsidP="00FA1CFF">
      <w:pPr>
        <w:suppressAutoHyphens w:val="0"/>
        <w:spacing w:after="0"/>
        <w:rPr>
          <w:rFonts w:ascii="Times New Roman" w:eastAsiaTheme="minorHAnsi" w:hAnsi="Times New Roman" w:cs="Times New Roman"/>
          <w:sz w:val="27"/>
          <w:szCs w:val="27"/>
          <w:lang w:val="en-US" w:eastAsia="en-US"/>
        </w:rPr>
      </w:pPr>
      <w:r w:rsidRPr="00FA1CFF">
        <w:rPr>
          <w:rFonts w:ascii="Times New Roman" w:eastAsiaTheme="minorHAnsi" w:hAnsi="Times New Roman" w:cs="Times New Roman"/>
          <w:sz w:val="27"/>
          <w:szCs w:val="27"/>
          <w:lang w:val="en-US" w:eastAsia="en-US"/>
        </w:rPr>
        <w:t xml:space="preserve">11 </w:t>
      </w:r>
      <w:proofErr w:type="spellStart"/>
      <w:r w:rsidRPr="00FA1CFF">
        <w:rPr>
          <w:rFonts w:ascii="Times New Roman" w:eastAsiaTheme="minorHAnsi" w:hAnsi="Times New Roman" w:cs="Times New Roman"/>
          <w:sz w:val="27"/>
          <w:szCs w:val="27"/>
          <w:lang w:val="en-US" w:eastAsia="en-US"/>
        </w:rPr>
        <w:t>pentru</w:t>
      </w:r>
      <w:proofErr w:type="spellEnd"/>
      <w:r w:rsidRPr="00FA1CFF">
        <w:rPr>
          <w:rFonts w:ascii="Times New Roman" w:eastAsiaTheme="minorHAnsi" w:hAnsi="Times New Roman" w:cs="Times New Roman"/>
          <w:sz w:val="27"/>
          <w:szCs w:val="27"/>
          <w:lang w:val="en-US" w:eastAsia="en-US"/>
        </w:rPr>
        <w:t xml:space="preserve">, 0 </w:t>
      </w:r>
      <w:proofErr w:type="spellStart"/>
      <w:r w:rsidRPr="00FA1CFF">
        <w:rPr>
          <w:rFonts w:ascii="Times New Roman" w:eastAsiaTheme="minorHAnsi" w:hAnsi="Times New Roman" w:cs="Times New Roman"/>
          <w:sz w:val="27"/>
          <w:szCs w:val="27"/>
          <w:lang w:val="en-US" w:eastAsia="en-US"/>
        </w:rPr>
        <w:t>impotriva</w:t>
      </w:r>
      <w:proofErr w:type="spellEnd"/>
      <w:r w:rsidRPr="00FA1CFF">
        <w:rPr>
          <w:rFonts w:ascii="Times New Roman" w:eastAsiaTheme="minorHAnsi" w:hAnsi="Times New Roman" w:cs="Times New Roman"/>
          <w:sz w:val="27"/>
          <w:szCs w:val="27"/>
          <w:lang w:val="en-US" w:eastAsia="en-US"/>
        </w:rPr>
        <w:t xml:space="preserve">, 0 </w:t>
      </w:r>
      <w:proofErr w:type="spellStart"/>
      <w:r w:rsidRPr="00FA1CFF">
        <w:rPr>
          <w:rFonts w:ascii="Times New Roman" w:eastAsiaTheme="minorHAnsi" w:hAnsi="Times New Roman" w:cs="Times New Roman"/>
          <w:sz w:val="27"/>
          <w:szCs w:val="27"/>
          <w:lang w:val="en-US" w:eastAsia="en-US"/>
        </w:rPr>
        <w:t>abtineri</w:t>
      </w:r>
      <w:proofErr w:type="spellEnd"/>
      <w:r w:rsidRPr="00FA1CFF">
        <w:rPr>
          <w:rFonts w:ascii="Times New Roman" w:eastAsiaTheme="minorHAnsi" w:hAnsi="Times New Roman" w:cs="Times New Roman"/>
          <w:sz w:val="27"/>
          <w:szCs w:val="27"/>
          <w:lang w:val="en-US" w:eastAsia="en-US"/>
        </w:rPr>
        <w:t xml:space="preserve"> </w:t>
      </w:r>
    </w:p>
    <w:p w:rsidR="00FA1CFF" w:rsidRPr="00FA1CFF" w:rsidRDefault="00FA1CFF" w:rsidP="00FA1CFF">
      <w:pPr>
        <w:suppressAutoHyphens w:val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FA1CFF" w:rsidRPr="00FA1CFF" w:rsidRDefault="00FA1CFF" w:rsidP="00FA1CFF">
      <w:pPr>
        <w:suppressAutoHyphens w:val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FA1CFF" w:rsidRPr="00FA1CFF" w:rsidRDefault="00FA1CFF" w:rsidP="00FA1CFF">
      <w:pPr>
        <w:suppressAutoHyphens w:val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FA1CFF" w:rsidRPr="00FA1CFF" w:rsidRDefault="00FA1CFF" w:rsidP="00FA1CFF">
      <w:pPr>
        <w:suppressAutoHyphens w:val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480"/>
        <w:gridCol w:w="4731"/>
        <w:gridCol w:w="399"/>
        <w:gridCol w:w="885"/>
        <w:gridCol w:w="510"/>
        <w:gridCol w:w="2445"/>
        <w:gridCol w:w="1148"/>
      </w:tblGrid>
      <w:tr w:rsidR="00FA1CFF" w:rsidRPr="00FA1CFF" w:rsidTr="00FA1CFF">
        <w:tc>
          <w:tcPr>
            <w:tcW w:w="10598" w:type="dxa"/>
            <w:gridSpan w:val="7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lastRenderedPageBreak/>
              <w:t>PROCEDURI ADMINISTRATIVE OBLIGATORII</w:t>
            </w:r>
          </w:p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Anterioare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atestarii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autencitatii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Hotararii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Consiliului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local Nr.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17</w:t>
            </w:r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din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09.06</w:t>
            </w:r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.2022</w:t>
            </w:r>
          </w:p>
        </w:tc>
      </w:tr>
      <w:tr w:rsidR="00FA1CFF" w:rsidRPr="00FA1CFF" w:rsidTr="00FA1CFF">
        <w:tc>
          <w:tcPr>
            <w:tcW w:w="5211" w:type="dxa"/>
            <w:gridSpan w:val="2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PROCEDURA DE VOT UTILIZATA</w:t>
            </w:r>
          </w:p>
        </w:tc>
        <w:tc>
          <w:tcPr>
            <w:tcW w:w="5387" w:type="dxa"/>
            <w:gridSpan w:val="5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Vot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prin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ridicarea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mainii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individual</w:t>
            </w:r>
          </w:p>
        </w:tc>
      </w:tr>
      <w:tr w:rsidR="00FA1CFF" w:rsidRPr="00FA1CFF" w:rsidTr="00FA1CFF">
        <w:tc>
          <w:tcPr>
            <w:tcW w:w="10598" w:type="dxa"/>
            <w:gridSpan w:val="7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HOTARARE CU CARACTER INDIVIDUAL</w:t>
            </w:r>
          </w:p>
        </w:tc>
      </w:tr>
      <w:tr w:rsidR="00FA1CFF" w:rsidRPr="00FA1CFF" w:rsidTr="00FA1CFF">
        <w:tc>
          <w:tcPr>
            <w:tcW w:w="480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</w:p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015" w:type="dxa"/>
            <w:gridSpan w:val="3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Hotarare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care se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adopta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cu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votul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:</w:t>
            </w:r>
          </w:p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Majoritatii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consilierilor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in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functie</w:t>
            </w:r>
            <w:proofErr w:type="spellEnd"/>
          </w:p>
        </w:tc>
        <w:tc>
          <w:tcPr>
            <w:tcW w:w="2955" w:type="dxa"/>
            <w:gridSpan w:val="2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</w:p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Voturi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necesare</w:t>
            </w:r>
            <w:proofErr w:type="spellEnd"/>
          </w:p>
        </w:tc>
        <w:tc>
          <w:tcPr>
            <w:tcW w:w="1148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7</w:t>
            </w:r>
          </w:p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</w:p>
        </w:tc>
      </w:tr>
      <w:tr w:rsidR="00FA1CFF" w:rsidRPr="00FA1CFF" w:rsidTr="00FA1CFF">
        <w:tc>
          <w:tcPr>
            <w:tcW w:w="480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970" w:type="dxa"/>
            <w:gridSpan w:val="5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Numarul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consilierilor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locali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conform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legii</w:t>
            </w:r>
            <w:proofErr w:type="spellEnd"/>
          </w:p>
        </w:tc>
        <w:tc>
          <w:tcPr>
            <w:tcW w:w="1148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11</w:t>
            </w:r>
          </w:p>
        </w:tc>
      </w:tr>
      <w:tr w:rsidR="00FA1CFF" w:rsidRPr="00FA1CFF" w:rsidTr="00FA1CFF">
        <w:tc>
          <w:tcPr>
            <w:tcW w:w="480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970" w:type="dxa"/>
            <w:gridSpan w:val="5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Numarul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consilierilor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locali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in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functie</w:t>
            </w:r>
            <w:proofErr w:type="spellEnd"/>
          </w:p>
        </w:tc>
        <w:tc>
          <w:tcPr>
            <w:tcW w:w="1148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11</w:t>
            </w:r>
          </w:p>
        </w:tc>
      </w:tr>
      <w:tr w:rsidR="00FA1CFF" w:rsidRPr="00FA1CFF" w:rsidTr="00FA1CFF">
        <w:tc>
          <w:tcPr>
            <w:tcW w:w="480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970" w:type="dxa"/>
            <w:gridSpan w:val="5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Numarul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consilierilor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locali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prezenti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la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adoptarea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hotararii</w:t>
            </w:r>
            <w:proofErr w:type="spellEnd"/>
          </w:p>
        </w:tc>
        <w:tc>
          <w:tcPr>
            <w:tcW w:w="1148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10</w:t>
            </w:r>
          </w:p>
        </w:tc>
      </w:tr>
      <w:tr w:rsidR="00FA1CFF" w:rsidRPr="00FA1CFF" w:rsidTr="00FA1CFF">
        <w:tc>
          <w:tcPr>
            <w:tcW w:w="480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8970" w:type="dxa"/>
            <w:gridSpan w:val="5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Numar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voturi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         </w:t>
            </w:r>
            <w:r w:rsidRPr="00FA1CFF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/>
              </w:rPr>
              <w:t>,, PENTRU,,</w:t>
            </w:r>
          </w:p>
        </w:tc>
        <w:tc>
          <w:tcPr>
            <w:tcW w:w="1148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10</w:t>
            </w:r>
          </w:p>
        </w:tc>
      </w:tr>
      <w:tr w:rsidR="00FA1CFF" w:rsidRPr="00FA1CFF" w:rsidTr="00FA1CFF">
        <w:trPr>
          <w:trHeight w:val="355"/>
        </w:trPr>
        <w:tc>
          <w:tcPr>
            <w:tcW w:w="480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130" w:type="dxa"/>
            <w:gridSpan w:val="2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Numar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voturi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       </w:t>
            </w:r>
            <w:r w:rsidRPr="00FA1CFF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/>
              </w:rPr>
              <w:t>,, IMPOTRIVA,,</w:t>
            </w:r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</w:p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3840" w:type="dxa"/>
            <w:gridSpan w:val="3"/>
            <w:vMerge w:val="restart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Voturile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ABTINERE se Numara la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voturile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</w:p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IMPOTRIVA</w:t>
            </w:r>
          </w:p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</w:p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48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0</w:t>
            </w:r>
          </w:p>
        </w:tc>
      </w:tr>
      <w:tr w:rsidR="00FA1CFF" w:rsidRPr="00FA1CFF" w:rsidTr="00FA1CFF">
        <w:trPr>
          <w:trHeight w:val="363"/>
        </w:trPr>
        <w:tc>
          <w:tcPr>
            <w:tcW w:w="480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130" w:type="dxa"/>
            <w:gridSpan w:val="2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Numar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voturi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         </w:t>
            </w:r>
            <w:r w:rsidRPr="00FA1CFF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/>
              </w:rPr>
              <w:t>,, ABTINERE,,</w:t>
            </w:r>
          </w:p>
        </w:tc>
        <w:tc>
          <w:tcPr>
            <w:tcW w:w="3840" w:type="dxa"/>
            <w:gridSpan w:val="3"/>
            <w:vMerge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48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0</w:t>
            </w:r>
          </w:p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</w:p>
        </w:tc>
      </w:tr>
      <w:tr w:rsidR="00FA1CFF" w:rsidRPr="00FA1CFF" w:rsidTr="00FA1CFF">
        <w:trPr>
          <w:trHeight w:val="420"/>
        </w:trPr>
        <w:tc>
          <w:tcPr>
            <w:tcW w:w="480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8970" w:type="dxa"/>
            <w:gridSpan w:val="5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Numarul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consilierilor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locali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care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absenteaza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motivat</w:t>
            </w:r>
            <w:proofErr w:type="spellEnd"/>
          </w:p>
        </w:tc>
        <w:tc>
          <w:tcPr>
            <w:tcW w:w="1148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0</w:t>
            </w:r>
          </w:p>
        </w:tc>
      </w:tr>
      <w:tr w:rsidR="00FA1CFF" w:rsidRPr="00FA1CFF" w:rsidTr="00FA1CFF">
        <w:trPr>
          <w:trHeight w:val="420"/>
        </w:trPr>
        <w:tc>
          <w:tcPr>
            <w:tcW w:w="480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8970" w:type="dxa"/>
            <w:gridSpan w:val="5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Numarul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consilierilor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locali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care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absenteaza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nemotivat</w:t>
            </w:r>
            <w:proofErr w:type="spellEnd"/>
          </w:p>
        </w:tc>
        <w:tc>
          <w:tcPr>
            <w:tcW w:w="1148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0</w:t>
            </w:r>
          </w:p>
        </w:tc>
      </w:tr>
      <w:tr w:rsidR="00FA1CFF" w:rsidRPr="00FA1CFF" w:rsidTr="00FA1CFF">
        <w:trPr>
          <w:trHeight w:val="420"/>
        </w:trPr>
        <w:tc>
          <w:tcPr>
            <w:tcW w:w="480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8970" w:type="dxa"/>
            <w:gridSpan w:val="5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Numarul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consilierilor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locali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care  nu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iau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parte la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deliberare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si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la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adoptarea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hotararii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neavand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drept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vot</w:t>
            </w:r>
            <w:proofErr w:type="spellEnd"/>
          </w:p>
        </w:tc>
        <w:tc>
          <w:tcPr>
            <w:tcW w:w="1148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0</w:t>
            </w:r>
          </w:p>
        </w:tc>
      </w:tr>
      <w:tr w:rsidR="00FA1CFF" w:rsidRPr="00FA1CFF" w:rsidTr="00FA1CFF">
        <w:trPr>
          <w:trHeight w:val="420"/>
        </w:trPr>
        <w:tc>
          <w:tcPr>
            <w:tcW w:w="7005" w:type="dxa"/>
            <w:gridSpan w:val="5"/>
            <w:tcBorders>
              <w:bottom w:val="single" w:sz="4" w:space="0" w:color="auto"/>
            </w:tcBorders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Semnatura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secretarului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general al 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unitatii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administrative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teritoriale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593" w:type="dxa"/>
            <w:gridSpan w:val="2"/>
            <w:tcBorders>
              <w:bottom w:val="single" w:sz="4" w:space="0" w:color="auto"/>
            </w:tcBorders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</w:p>
        </w:tc>
      </w:tr>
    </w:tbl>
    <w:p w:rsidR="00FA1CFF" w:rsidRPr="00FA1CFF" w:rsidRDefault="00FA1CFF" w:rsidP="00FA1CFF">
      <w:pPr>
        <w:suppressAutoHyphens w:val="0"/>
        <w:rPr>
          <w:rFonts w:ascii="Times New Roman" w:eastAsiaTheme="minorHAnsi" w:hAnsi="Times New Roman" w:cs="Times New Roman"/>
          <w:b/>
          <w:lang w:val="en-US" w:eastAsia="en-US"/>
        </w:rPr>
      </w:pPr>
      <w:proofErr w:type="spellStart"/>
      <w:r w:rsidRPr="00FA1CFF">
        <w:rPr>
          <w:rFonts w:ascii="Times New Roman" w:eastAsiaTheme="minorHAnsi" w:hAnsi="Times New Roman" w:cs="Times New Roman"/>
          <w:b/>
          <w:lang w:val="en-US" w:eastAsia="en-US"/>
        </w:rPr>
        <w:t>Cartus</w:t>
      </w:r>
      <w:proofErr w:type="spellEnd"/>
      <w:r w:rsidRPr="00FA1CFF">
        <w:rPr>
          <w:rFonts w:ascii="Times New Roman" w:eastAsiaTheme="minorHAnsi" w:hAnsi="Times New Roman" w:cs="Times New Roman"/>
          <w:b/>
          <w:lang w:val="en-US" w:eastAsia="en-US"/>
        </w:rPr>
        <w:t xml:space="preserve"> cu </w:t>
      </w:r>
      <w:proofErr w:type="spellStart"/>
      <w:r w:rsidRPr="00FA1CFF">
        <w:rPr>
          <w:rFonts w:ascii="Times New Roman" w:eastAsiaTheme="minorHAnsi" w:hAnsi="Times New Roman" w:cs="Times New Roman"/>
          <w:b/>
          <w:lang w:val="en-US" w:eastAsia="en-US"/>
        </w:rPr>
        <w:t>proceduri</w:t>
      </w:r>
      <w:proofErr w:type="spellEnd"/>
      <w:r w:rsidRPr="00FA1CFF">
        <w:rPr>
          <w:rFonts w:ascii="Times New Roman" w:eastAsiaTheme="minorHAnsi" w:hAnsi="Times New Roman" w:cs="Times New Roman"/>
          <w:b/>
          <w:lang w:val="en-US" w:eastAsia="en-US"/>
        </w:rPr>
        <w:t xml:space="preserve"> </w:t>
      </w:r>
      <w:proofErr w:type="spellStart"/>
      <w:r w:rsidRPr="00FA1CFF">
        <w:rPr>
          <w:rFonts w:ascii="Times New Roman" w:eastAsiaTheme="minorHAnsi" w:hAnsi="Times New Roman" w:cs="Times New Roman"/>
          <w:b/>
          <w:lang w:val="en-US" w:eastAsia="en-US"/>
        </w:rPr>
        <w:t>obligatorii</w:t>
      </w:r>
      <w:proofErr w:type="spellEnd"/>
      <w:r w:rsidRPr="00FA1CFF">
        <w:rPr>
          <w:rFonts w:ascii="Times New Roman" w:eastAsiaTheme="minorHAnsi" w:hAnsi="Times New Roman" w:cs="Times New Roman"/>
          <w:b/>
          <w:lang w:val="en-US" w:eastAsia="en-US"/>
        </w:rPr>
        <w:t xml:space="preserve"> </w:t>
      </w:r>
      <w:proofErr w:type="spellStart"/>
      <w:r w:rsidRPr="00FA1CFF">
        <w:rPr>
          <w:rFonts w:ascii="Times New Roman" w:eastAsiaTheme="minorHAnsi" w:hAnsi="Times New Roman" w:cs="Times New Roman"/>
          <w:b/>
          <w:lang w:val="en-US" w:eastAsia="en-US"/>
        </w:rPr>
        <w:t>ulterioare</w:t>
      </w:r>
      <w:proofErr w:type="spellEnd"/>
      <w:r w:rsidRPr="00FA1CFF">
        <w:rPr>
          <w:rFonts w:ascii="Times New Roman" w:eastAsiaTheme="minorHAnsi" w:hAnsi="Times New Roman" w:cs="Times New Roman"/>
          <w:b/>
          <w:lang w:val="en-US" w:eastAsia="en-US"/>
        </w:rPr>
        <w:t xml:space="preserve"> </w:t>
      </w:r>
      <w:proofErr w:type="spellStart"/>
      <w:r w:rsidRPr="00FA1CFF">
        <w:rPr>
          <w:rFonts w:ascii="Times New Roman" w:eastAsiaTheme="minorHAnsi" w:hAnsi="Times New Roman" w:cs="Times New Roman"/>
          <w:b/>
          <w:lang w:val="en-US" w:eastAsia="en-US"/>
        </w:rPr>
        <w:t>adoptarii</w:t>
      </w:r>
      <w:proofErr w:type="spellEnd"/>
      <w:r w:rsidRPr="00FA1CFF">
        <w:rPr>
          <w:rFonts w:ascii="Times New Roman" w:eastAsiaTheme="minorHAnsi" w:hAnsi="Times New Roman" w:cs="Times New Roman"/>
          <w:b/>
          <w:lang w:val="en-US" w:eastAsia="en-US"/>
        </w:rPr>
        <w:t xml:space="preserve"> </w:t>
      </w:r>
      <w:proofErr w:type="spellStart"/>
      <w:r w:rsidRPr="00FA1CFF">
        <w:rPr>
          <w:rFonts w:ascii="Times New Roman" w:eastAsiaTheme="minorHAnsi" w:hAnsi="Times New Roman" w:cs="Times New Roman"/>
          <w:b/>
          <w:lang w:val="en-US" w:eastAsia="en-US"/>
        </w:rPr>
        <w:t>hotararii</w:t>
      </w:r>
      <w:proofErr w:type="spellEnd"/>
      <w:r w:rsidRPr="00FA1CFF">
        <w:rPr>
          <w:rFonts w:ascii="Times New Roman" w:eastAsiaTheme="minorHAnsi" w:hAnsi="Times New Roman" w:cs="Times New Roman"/>
          <w:b/>
          <w:lang w:val="en-US" w:eastAsia="en-US"/>
        </w:rPr>
        <w:t xml:space="preserve"> </w:t>
      </w:r>
      <w:proofErr w:type="spellStart"/>
      <w:r w:rsidRPr="00FA1CFF">
        <w:rPr>
          <w:rFonts w:ascii="Times New Roman" w:eastAsiaTheme="minorHAnsi" w:hAnsi="Times New Roman" w:cs="Times New Roman"/>
          <w:b/>
          <w:lang w:val="en-US" w:eastAsia="en-US"/>
        </w:rPr>
        <w:t>consiliului</w:t>
      </w:r>
      <w:proofErr w:type="spellEnd"/>
      <w:r w:rsidRPr="00FA1CFF">
        <w:rPr>
          <w:rFonts w:ascii="Times New Roman" w:eastAsiaTheme="minorHAnsi" w:hAnsi="Times New Roman" w:cs="Times New Roman"/>
          <w:b/>
          <w:lang w:val="en-US" w:eastAsia="en-US"/>
        </w:rPr>
        <w:t xml:space="preserve"> local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2693"/>
      </w:tblGrid>
      <w:tr w:rsidR="00FA1CFF" w:rsidRPr="00FA1CFF" w:rsidTr="00FA1CFF">
        <w:tc>
          <w:tcPr>
            <w:tcW w:w="10598" w:type="dxa"/>
            <w:gridSpan w:val="4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b/>
                <w:lang w:val="en-US" w:eastAsia="en-US"/>
              </w:rPr>
            </w:pPr>
            <w:r w:rsidRPr="00FA1CFF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PROCEDURI OBLIGATORII ULTERIOARE ADOPTARII HOT</w:t>
            </w:r>
            <w:r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ARARII CONSILIULUI LOCAL NR. 17</w:t>
            </w:r>
            <w:r w:rsidRPr="00FA1CFF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 xml:space="preserve"> / </w:t>
            </w:r>
            <w:r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09.06</w:t>
            </w:r>
            <w:r w:rsidRPr="00FA1CFF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.2022</w:t>
            </w:r>
          </w:p>
        </w:tc>
      </w:tr>
      <w:tr w:rsidR="00FA1CFF" w:rsidRPr="00FA1CFF" w:rsidTr="00FA1CFF">
        <w:tc>
          <w:tcPr>
            <w:tcW w:w="534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Nr.</w:t>
            </w:r>
          </w:p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lang w:val="en-US" w:eastAsia="en-US"/>
              </w:rPr>
            </w:pPr>
            <w:proofErr w:type="spellStart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crt</w:t>
            </w:r>
            <w:proofErr w:type="spellEnd"/>
          </w:p>
        </w:tc>
        <w:tc>
          <w:tcPr>
            <w:tcW w:w="5953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lang w:val="en-US" w:eastAsia="en-US"/>
              </w:rPr>
            </w:pPr>
          </w:p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OPERATIUNI EFECTUATE</w:t>
            </w:r>
          </w:p>
        </w:tc>
        <w:tc>
          <w:tcPr>
            <w:tcW w:w="1418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DATA</w:t>
            </w:r>
          </w:p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ZZ/LL/AN</w:t>
            </w:r>
          </w:p>
        </w:tc>
        <w:tc>
          <w:tcPr>
            <w:tcW w:w="2693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lang w:val="en-US" w:eastAsia="en-US"/>
              </w:rPr>
            </w:pPr>
            <w:proofErr w:type="spellStart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Semnatura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persoanei</w:t>
            </w:r>
            <w:proofErr w:type="spellEnd"/>
          </w:p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lang w:val="en-US" w:eastAsia="en-US"/>
              </w:rPr>
            </w:pPr>
            <w:proofErr w:type="spellStart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responsabile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sa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efectueze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procedura</w:t>
            </w:r>
            <w:proofErr w:type="spellEnd"/>
          </w:p>
        </w:tc>
      </w:tr>
      <w:tr w:rsidR="00FA1CFF" w:rsidRPr="00FA1CFF" w:rsidTr="00FA1CFF">
        <w:tc>
          <w:tcPr>
            <w:tcW w:w="534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b/>
                <w:lang w:val="en-US" w:eastAsia="en-US"/>
              </w:rPr>
            </w:pPr>
            <w:r w:rsidRPr="00FA1CFF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1</w:t>
            </w:r>
          </w:p>
        </w:tc>
        <w:tc>
          <w:tcPr>
            <w:tcW w:w="5953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lang w:val="en-US" w:eastAsia="en-US"/>
              </w:rPr>
            </w:pPr>
            <w:proofErr w:type="spellStart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Adoptarea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hotararii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s-a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facut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cu</w:t>
            </w:r>
          </w:p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lang w:val="en-US" w:eastAsia="en-US"/>
              </w:rPr>
            </w:pPr>
            <w:proofErr w:type="spellStart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Majoritate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__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simpla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,__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absoluta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,__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calificata</w:t>
            </w:r>
            <w:proofErr w:type="spellEnd"/>
          </w:p>
        </w:tc>
        <w:tc>
          <w:tcPr>
            <w:tcW w:w="1418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09.06</w:t>
            </w:r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.2022</w:t>
            </w:r>
          </w:p>
        </w:tc>
        <w:tc>
          <w:tcPr>
            <w:tcW w:w="2693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lang w:val="en-US" w:eastAsia="en-US"/>
              </w:rPr>
            </w:pPr>
          </w:p>
        </w:tc>
      </w:tr>
      <w:tr w:rsidR="00FA1CFF" w:rsidRPr="00FA1CFF" w:rsidTr="00FA1CFF">
        <w:tc>
          <w:tcPr>
            <w:tcW w:w="534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b/>
                <w:lang w:val="en-US" w:eastAsia="en-US"/>
              </w:rPr>
            </w:pPr>
            <w:r w:rsidRPr="00FA1CFF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2</w:t>
            </w:r>
          </w:p>
        </w:tc>
        <w:tc>
          <w:tcPr>
            <w:tcW w:w="5953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lang w:val="en-US" w:eastAsia="en-US"/>
              </w:rPr>
            </w:pPr>
            <w:proofErr w:type="spellStart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Comunicarea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catre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primar</w:t>
            </w:r>
            <w:proofErr w:type="spellEnd"/>
          </w:p>
        </w:tc>
        <w:tc>
          <w:tcPr>
            <w:tcW w:w="1418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16.06</w:t>
            </w:r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.2022</w:t>
            </w:r>
          </w:p>
        </w:tc>
        <w:tc>
          <w:tcPr>
            <w:tcW w:w="2693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lang w:val="en-US" w:eastAsia="en-US"/>
              </w:rPr>
            </w:pPr>
          </w:p>
        </w:tc>
      </w:tr>
      <w:tr w:rsidR="00FA1CFF" w:rsidRPr="00FA1CFF" w:rsidTr="00FA1CFF">
        <w:tc>
          <w:tcPr>
            <w:tcW w:w="534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b/>
                <w:lang w:val="en-US" w:eastAsia="en-US"/>
              </w:rPr>
            </w:pPr>
            <w:r w:rsidRPr="00FA1CFF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3</w:t>
            </w:r>
          </w:p>
        </w:tc>
        <w:tc>
          <w:tcPr>
            <w:tcW w:w="5953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lang w:val="en-US" w:eastAsia="en-US"/>
              </w:rPr>
            </w:pPr>
            <w:proofErr w:type="spellStart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Comunicarea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catre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prefectul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judetului</w:t>
            </w:r>
            <w:proofErr w:type="spellEnd"/>
          </w:p>
        </w:tc>
        <w:tc>
          <w:tcPr>
            <w:tcW w:w="1418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16.06</w:t>
            </w:r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.2022</w:t>
            </w:r>
          </w:p>
        </w:tc>
        <w:tc>
          <w:tcPr>
            <w:tcW w:w="2693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lang w:val="en-US" w:eastAsia="en-US"/>
              </w:rPr>
            </w:pPr>
          </w:p>
        </w:tc>
      </w:tr>
      <w:tr w:rsidR="00FA1CFF" w:rsidRPr="00FA1CFF" w:rsidTr="00FA1CFF">
        <w:tc>
          <w:tcPr>
            <w:tcW w:w="534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b/>
                <w:lang w:val="en-US" w:eastAsia="en-US"/>
              </w:rPr>
            </w:pPr>
            <w:r w:rsidRPr="00FA1CFF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4</w:t>
            </w:r>
          </w:p>
        </w:tc>
        <w:tc>
          <w:tcPr>
            <w:tcW w:w="5953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lang w:val="en-US" w:eastAsia="en-US"/>
              </w:rPr>
            </w:pPr>
            <w:proofErr w:type="spellStart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Aducerea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la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cunostinta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publica</w:t>
            </w:r>
            <w:proofErr w:type="spellEnd"/>
          </w:p>
        </w:tc>
        <w:tc>
          <w:tcPr>
            <w:tcW w:w="1418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16.06</w:t>
            </w:r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.2022</w:t>
            </w:r>
          </w:p>
        </w:tc>
        <w:tc>
          <w:tcPr>
            <w:tcW w:w="2693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lang w:val="en-US" w:eastAsia="en-US"/>
              </w:rPr>
            </w:pPr>
          </w:p>
        </w:tc>
      </w:tr>
      <w:tr w:rsidR="00FA1CFF" w:rsidRPr="00FA1CFF" w:rsidTr="00FA1CFF">
        <w:tc>
          <w:tcPr>
            <w:tcW w:w="534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b/>
                <w:lang w:val="en-US" w:eastAsia="en-US"/>
              </w:rPr>
            </w:pPr>
            <w:r w:rsidRPr="00FA1CFF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5</w:t>
            </w:r>
          </w:p>
        </w:tc>
        <w:tc>
          <w:tcPr>
            <w:tcW w:w="5953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lang w:val="en-US" w:eastAsia="en-US"/>
              </w:rPr>
            </w:pPr>
            <w:proofErr w:type="spellStart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Comunicarea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 xml:space="preserve">,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numai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in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cazul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celei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cu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caracter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individual</w:t>
            </w:r>
          </w:p>
        </w:tc>
        <w:tc>
          <w:tcPr>
            <w:tcW w:w="1418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16.06</w:t>
            </w:r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.2022</w:t>
            </w:r>
          </w:p>
        </w:tc>
        <w:tc>
          <w:tcPr>
            <w:tcW w:w="2693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lang w:val="en-US" w:eastAsia="en-US"/>
              </w:rPr>
            </w:pPr>
          </w:p>
        </w:tc>
      </w:tr>
      <w:tr w:rsidR="00FA1CFF" w:rsidRPr="00FA1CFF" w:rsidTr="00FA1CFF">
        <w:tc>
          <w:tcPr>
            <w:tcW w:w="534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b/>
                <w:lang w:val="en-US" w:eastAsia="en-US"/>
              </w:rPr>
            </w:pPr>
            <w:r w:rsidRPr="00FA1CFF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6</w:t>
            </w:r>
          </w:p>
        </w:tc>
        <w:tc>
          <w:tcPr>
            <w:tcW w:w="5953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lang w:val="en-US" w:eastAsia="en-US"/>
              </w:rPr>
            </w:pPr>
            <w:proofErr w:type="spellStart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Hotararea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devine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obligatoriesau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produce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efcte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juridice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 xml:space="preserve">,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dupa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caz</w:t>
            </w:r>
            <w:proofErr w:type="spellEnd"/>
          </w:p>
        </w:tc>
        <w:tc>
          <w:tcPr>
            <w:tcW w:w="1418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16.06</w:t>
            </w:r>
            <w:r w:rsidRPr="00FA1CFF">
              <w:rPr>
                <w:rFonts w:ascii="Times New Roman" w:eastAsiaTheme="minorHAnsi" w:hAnsi="Times New Roman" w:cs="Times New Roman"/>
                <w:lang w:val="en-US" w:eastAsia="en-US"/>
              </w:rPr>
              <w:t>.2022</w:t>
            </w:r>
          </w:p>
        </w:tc>
        <w:tc>
          <w:tcPr>
            <w:tcW w:w="2693" w:type="dxa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lang w:val="en-US" w:eastAsia="en-US"/>
              </w:rPr>
            </w:pPr>
          </w:p>
        </w:tc>
      </w:tr>
      <w:tr w:rsidR="00FA1CFF" w:rsidRPr="00FA1CFF" w:rsidTr="00FA1CFF">
        <w:tc>
          <w:tcPr>
            <w:tcW w:w="10598" w:type="dxa"/>
            <w:gridSpan w:val="4"/>
          </w:tcPr>
          <w:p w:rsidR="00FA1CFF" w:rsidRPr="00FA1CFF" w:rsidRDefault="00FA1CFF" w:rsidP="00FA1CFF">
            <w:pPr>
              <w:suppressAutoHyphens w:val="0"/>
              <w:rPr>
                <w:rFonts w:ascii="Times New Roman" w:eastAsiaTheme="minorHAnsi" w:hAnsi="Times New Roman" w:cs="Times New Roman"/>
                <w:lang w:val="en-US" w:eastAsia="en-US"/>
              </w:rPr>
            </w:pP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Extrase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din </w:t>
            </w:r>
            <w:hyperlink r:id="rId7" w:history="1">
              <w:proofErr w:type="spellStart"/>
              <w:r w:rsidRPr="00FA1CFF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/>
                </w:rPr>
                <w:t>Ordonanţa</w:t>
              </w:r>
              <w:proofErr w:type="spellEnd"/>
              <w:r w:rsidRPr="00FA1CFF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/>
                </w:rPr>
                <w:t xml:space="preserve"> de </w:t>
              </w:r>
              <w:proofErr w:type="spellStart"/>
              <w:r w:rsidRPr="00FA1CFF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/>
                </w:rPr>
                <w:t>urgenţă</w:t>
              </w:r>
              <w:proofErr w:type="spellEnd"/>
              <w:r w:rsidRPr="00FA1CFF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/>
                </w:rPr>
                <w:t xml:space="preserve"> a </w:t>
              </w:r>
              <w:proofErr w:type="spellStart"/>
              <w:r w:rsidRPr="00FA1CFF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/>
                </w:rPr>
                <w:t>Guvernului</w:t>
              </w:r>
              <w:proofErr w:type="spellEnd"/>
              <w:r w:rsidRPr="00FA1CFF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/>
                </w:rPr>
                <w:t xml:space="preserve"> nr. 57/2019</w:t>
              </w:r>
            </w:hyperlink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privind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Codul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administrativ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, cu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modificările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şi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completările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ulterioare</w:t>
            </w:r>
            <w:proofErr w:type="spellEnd"/>
            <w:proofErr w:type="gram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:</w:t>
            </w:r>
            <w:proofErr w:type="gram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br/>
              <w:t xml:space="preserve">1) Art. 139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alin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. (1): "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În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exercitarea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atribuţiilor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ce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îi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revin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consiliul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local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adoptă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hotărâri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, cu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majoritate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absolută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sau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simplă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după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caz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.</w:t>
            </w:r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br/>
              <w:t xml:space="preserve">(2)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Prin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excepţie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de la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prevederile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alin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. (1),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hotărârile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privind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dobândirea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sau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înstrăinarea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dreptului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proprietate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în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cazul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bunurilor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imobile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se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adoptă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consiliul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local cu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majoritatea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calificată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definită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la art. 5 lit. </w:t>
            </w:r>
            <w:proofErr w:type="spellStart"/>
            <w:proofErr w:type="gram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dd</w:t>
            </w:r>
            <w:proofErr w:type="spellEnd"/>
            <w:proofErr w:type="gram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), de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două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treimi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din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numărul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consilierilor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locali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în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funcţie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."</w:t>
            </w:r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br/>
              <w:t xml:space="preserve">2) Art. 197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alin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. (2): "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Hotărârile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consiliului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local se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comunică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primarului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."</w:t>
            </w:r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br/>
              <w:t xml:space="preserve">3) Art. 197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alin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. (1),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adaptat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Secretarul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general al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comunei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comunică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hotărârile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consiliului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local al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comunei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prefectului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în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cel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mult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10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zile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lucrătoare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de la data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adoptării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. . </w:t>
            </w:r>
            <w:proofErr w:type="gram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.</w:t>
            </w:r>
            <w:proofErr w:type="gram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br/>
              <w:t xml:space="preserve">4) Art. 197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alin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. (4): "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Hotărârile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. . . se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aduc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la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cunoştinţa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publică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şi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se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comunică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în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condiţiile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legii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prin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grija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secretarului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general al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comunei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."</w:t>
            </w:r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br/>
              <w:t xml:space="preserve">5) Art. 199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alin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. (1): "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Comunicarea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hotărârilor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. . . cu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caracter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individual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către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persoanele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cărora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li se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adresează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se face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în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cel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mult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5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zile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de la data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comunicării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oficiale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către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prefect."</w:t>
            </w:r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br/>
              <w:t xml:space="preserve">6) Art. 198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alin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. (1): "</w:t>
            </w:r>
            <w:proofErr w:type="spellStart"/>
            <w:proofErr w:type="gram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Hotărârile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.</w:t>
            </w:r>
            <w:proofErr w:type="gram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 </w:t>
            </w:r>
            <w:proofErr w:type="gram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cu</w:t>
            </w:r>
            <w:proofErr w:type="gram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caracter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normativ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devin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obligatorii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de la data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aducerii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lor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la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cunoştinţă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publică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."</w:t>
            </w:r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br/>
              <w:t xml:space="preserve">7) Art. 199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alin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. (2): "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Hotărârile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. .</w:t>
            </w:r>
            <w:proofErr w:type="gram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cu</w:t>
            </w:r>
            <w:proofErr w:type="gram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caracter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individual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produc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efecte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juridice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de la data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comunicării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către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persoanele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cărora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li se </w:t>
            </w:r>
            <w:proofErr w:type="spellStart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adresează</w:t>
            </w:r>
            <w:proofErr w:type="spellEnd"/>
            <w:r w:rsidRPr="00FA1C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."</w:t>
            </w:r>
          </w:p>
        </w:tc>
      </w:tr>
    </w:tbl>
    <w:p w:rsidR="00FA1CFF" w:rsidRDefault="00FA1CFF" w:rsidP="00FA1CFF"/>
    <w:sectPr w:rsidR="00FA1CFF" w:rsidSect="00FA1CFF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944"/>
    <w:multiLevelType w:val="hybridMultilevel"/>
    <w:tmpl w:val="92262AE0"/>
    <w:lvl w:ilvl="0" w:tplc="2BC0A91E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FF"/>
    <w:rsid w:val="007551D1"/>
    <w:rsid w:val="00FA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CFF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1C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1CFF"/>
    <w:pPr>
      <w:ind w:left="720"/>
      <w:contextualSpacing/>
    </w:pPr>
  </w:style>
  <w:style w:type="table" w:styleId="TableGrid">
    <w:name w:val="Table Grid"/>
    <w:basedOn w:val="TableNormal"/>
    <w:uiPriority w:val="59"/>
    <w:rsid w:val="00FA1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CFF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1C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1CFF"/>
    <w:pPr>
      <w:ind w:left="720"/>
      <w:contextualSpacing/>
    </w:pPr>
  </w:style>
  <w:style w:type="table" w:styleId="TableGrid">
    <w:name w:val="Table Grid"/>
    <w:basedOn w:val="TableNormal"/>
    <w:uiPriority w:val="59"/>
    <w:rsid w:val="00FA1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DB0;LexAct%203872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adraganestineamt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2022-06-10T10:52:00Z</dcterms:created>
  <dcterms:modified xsi:type="dcterms:W3CDTF">2022-06-10T10:57:00Z</dcterms:modified>
</cp:coreProperties>
</file>